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620"/>
        <w:tblW w:w="5061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243"/>
      </w:tblGrid>
      <w:tr w:rsidR="00820295" w:rsidRPr="005435A8" w:rsidTr="00820295">
        <w:trPr>
          <w:tblCellSpacing w:w="15" w:type="dxa"/>
        </w:trPr>
        <w:tc>
          <w:tcPr>
            <w:tcW w:w="4968" w:type="pct"/>
            <w:hideMark/>
          </w:tcPr>
          <w:p w:rsidR="00513684" w:rsidRPr="00AC70E6" w:rsidRDefault="00AC70E6" w:rsidP="00AC70E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474743"/>
                <w:sz w:val="24"/>
                <w:szCs w:val="24"/>
                <w:lang w:eastAsia="pl-PL"/>
              </w:rPr>
              <w:t>PROJEKT</w:t>
            </w:r>
          </w:p>
          <w:p w:rsidR="00AC70E6" w:rsidRDefault="00AC70E6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</w:pPr>
          </w:p>
          <w:p w:rsidR="00AC70E6" w:rsidRDefault="00AC70E6" w:rsidP="00AC70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UCHWAŁA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RADY GM</w:t>
            </w:r>
            <w:r w:rsidR="00E652EC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INY SZYPLISZKI</w:t>
            </w:r>
            <w:r w:rsidR="00E652EC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 xml:space="preserve">z dnia </w:t>
            </w:r>
            <w:r w:rsidR="00261756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    </w:t>
            </w:r>
            <w:r w:rsidR="00E652EC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  </w:t>
            </w:r>
            <w:r w:rsidR="00261756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listopada</w:t>
            </w:r>
            <w:r w:rsidR="00E652EC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 20</w:t>
            </w:r>
            <w:r w:rsidR="001C2338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20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roku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 xml:space="preserve">w sprawie przyjęcia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Programu współpracy </w:t>
            </w:r>
            <w:r w:rsidR="002E26F1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miny </w:t>
            </w:r>
            <w:r w:rsidR="00513684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Szypliszki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z organizacjami pozarządowymi oraz innymi podmiotami w rozumieniu przepisów ustawy o działalności pożytku publi</w:t>
            </w:r>
            <w:r w:rsidR="00F34C61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cznego i o wolontariacie na 20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1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rok.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Na podstawie art. 5a ust. 1</w:t>
            </w:r>
            <w:r w:rsidR="005B092B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i ust. 4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ustawy z dnia 24 kwietnia 2003 roku o działalności pożytku publicznego i o wolontariacie </w:t>
            </w:r>
            <w:r w:rsidR="00F34C61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(</w:t>
            </w:r>
            <w:r w:rsidR="0058018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01076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j.t</w:t>
            </w:r>
            <w:proofErr w:type="spellEnd"/>
            <w:r w:rsidR="0001076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</w:t>
            </w:r>
            <w:r w:rsidR="00F34C61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Dz.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F34C61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U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  <w:r w:rsidR="00F34C61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 201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9</w:t>
            </w:r>
            <w:r w:rsidR="00E652E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r.</w:t>
            </w:r>
            <w:r w:rsidR="00F34C61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poz.</w:t>
            </w:r>
            <w:r w:rsidR="0058018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688</w:t>
            </w:r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)  i art. 18 ust.2 </w:t>
            </w:r>
            <w:proofErr w:type="spellStart"/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pkt</w:t>
            </w:r>
            <w:proofErr w:type="spellEnd"/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15  w związku  z art.7 ust.1 </w:t>
            </w:r>
            <w:proofErr w:type="spellStart"/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pkt</w:t>
            </w:r>
            <w:proofErr w:type="spellEnd"/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19  ustawy z dnia 8 marca 1990 roku o s</w:t>
            </w:r>
            <w:r w:rsidR="00777CC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amorządzie gminnym ( </w:t>
            </w:r>
            <w:proofErr w:type="spellStart"/>
            <w:r w:rsidR="0001076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j.t</w:t>
            </w:r>
            <w:proofErr w:type="spellEnd"/>
            <w:r w:rsidR="0001076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</w:t>
            </w:r>
            <w:r w:rsidR="00777CC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Dz.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777CC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U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  <w:r w:rsidR="00777CC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 </w:t>
            </w:r>
            <w:r w:rsidR="00E652E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20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20</w:t>
            </w:r>
            <w:r w:rsidR="00E652E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r. poz. 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713</w:t>
            </w:r>
            <w:r w:rsidR="00777CC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)  </w:t>
            </w:r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Rada Gminy uchwala , co następuje: </w:t>
            </w:r>
          </w:p>
          <w:p w:rsidR="008033A2" w:rsidRDefault="00820295" w:rsidP="008033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1. Przyjmuje się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Program współpracy 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miny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 organizacjami pozarządowymi oraz innymi podmiotami w rozumieniu przepisów ustawy o działalności pożytku publi</w:t>
            </w:r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cznego i o wolontariacie na 20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rok, stanowiący zał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ącznik do niniejszej uchwały.</w:t>
            </w:r>
          </w:p>
          <w:p w:rsidR="008033A2" w:rsidRDefault="00820295" w:rsidP="008033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5B092B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2. Wykonanie uchwały powier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za się Wójtowi Gminy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</w:p>
          <w:p w:rsidR="00820295" w:rsidRPr="007E4047" w:rsidRDefault="008033A2" w:rsidP="008033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§ </w:t>
            </w:r>
            <w:r w:rsidR="00AC70E6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3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Uchwała </w:t>
            </w:r>
            <w:r w:rsidR="00D73E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podlega ogłoszeniu w Dzienniku Urzędowym Województwa Podlaskiego i 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w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chodzi w życie z dniem 1 stycznia 20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 w:rsidR="00E652E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roku.</w:t>
            </w:r>
          </w:p>
          <w:p w:rsidR="00820295" w:rsidRDefault="006072BA" w:rsidP="006072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820295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F95173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                 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Przewodniczący Rady </w:t>
            </w:r>
          </w:p>
          <w:p w:rsidR="00770D1F" w:rsidRDefault="00770D1F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Pr="007E4047" w:rsidRDefault="00770D1F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                        </w:t>
            </w:r>
            <w:r w:rsidR="0025361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</w:t>
            </w:r>
            <w:r w:rsidR="0025361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Józef </w:t>
            </w:r>
            <w:proofErr w:type="spellStart"/>
            <w:r w:rsidR="0025361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Januszko</w:t>
            </w:r>
            <w:proofErr w:type="spellEnd"/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 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E652EC" w:rsidRDefault="00E652EC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FE30CF" w:rsidRDefault="00FE30CF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FE30CF" w:rsidRDefault="00FE30CF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               </w:t>
            </w:r>
            <w:r w:rsidRPr="00A66F57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>Zał</w:t>
            </w:r>
            <w:r w:rsidR="0077124C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ącznik do uchwały Nr </w:t>
            </w:r>
            <w:r w:rsidRPr="00A66F57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             </w:t>
            </w:r>
            <w:r w:rsidRPr="00A66F57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Rady Gminy </w:t>
            </w:r>
            <w:r w:rsidR="00770D1F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>Szypliszki</w:t>
            </w:r>
            <w:r w:rsidRPr="00A66F57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       </w:t>
            </w:r>
            <w:r w:rsidR="00FE30CF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        z dnia </w:t>
            </w:r>
            <w:r w:rsidR="00261756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 </w:t>
            </w:r>
            <w:r w:rsidR="00AC70E6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 </w:t>
            </w:r>
            <w:r w:rsidR="00261756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>listopada</w:t>
            </w:r>
            <w:r w:rsidR="00AC70E6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20</w:t>
            </w:r>
            <w:r w:rsidR="001C2338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>20</w:t>
            </w:r>
            <w:r w:rsidR="006B7546">
              <w:rPr>
                <w:rFonts w:ascii="Times New Roman" w:eastAsia="Times New Roman" w:hAnsi="Times New Roman" w:cs="Times New Roman"/>
                <w:bCs/>
                <w:color w:val="474743"/>
                <w:sz w:val="24"/>
                <w:szCs w:val="24"/>
                <w:lang w:eastAsia="pl-PL"/>
              </w:rPr>
              <w:t xml:space="preserve"> roku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PROGRAM 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WSPÓŁPRACY  GMINY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770D1F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Z ORGANIZACJAMI POZARZĄDOWYMI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ORAZ 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INNYMI 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PODMIOTAMI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W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ROZUMIENIU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PRZEPISÓW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USTAWY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O 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DZIAŁALNOŚCI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POŻYTKU PUBLI</w:t>
            </w:r>
            <w:r w:rsidR="00FE30CF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CZNEGO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FE30CF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I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FE30CF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O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FE30CF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WOLONTARIACIE</w:t>
            </w:r>
            <w:r w:rsidR="00AC70E6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FE30CF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NA </w:t>
            </w:r>
            <w:r w:rsidR="00AC70E6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FE30CF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20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1</w:t>
            </w:r>
            <w:r w:rsidR="006072B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ROK</w:t>
            </w:r>
          </w:p>
          <w:p w:rsidR="006B7546" w:rsidRPr="007E4047" w:rsidRDefault="006B7546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Postanowienia ogólne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1.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Niniejszy program  określa zakres i formy współpracy Gminy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z organizacjami  pozarządowymi  oraz podmiotami   ( bez względu na siedzibę) wymienionymi  w art.3 ust.3  ustawy o działalności  pożytku publicznego i o wolontariacie, prowadzącymi  na rzecz  mieszkańców gminy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działalność pożytku  publicznego w zakresie odpowiadającym  zadaniom gminy.   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2. W realizacji p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rog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ramu uczestniczą: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1) Rada Gminy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– w zakresie wytyczania polityki społecznej i finansowej oraz ustalania priorytetów realizacji zadań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publicznych,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2) Wójt Gminy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– w zakresie realizacji tej polit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yki, podejmowania współpracy z o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rganizacjami, dysponowania środkami w ramach budżetu, decydowania o przyznaniu dotacji i in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nych form pomocy poszczególnym o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rganizacjom w ramach ustalonych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przez Radę Gminy priorytetów,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3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) Samorządowe jednostki organizacyjne – w zakresie spraw należących do ich kompetencji, a będących przedmiotem współpracy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z organizacjami pozarządowymi,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4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) Organizacje przyjmujące do realizacji zadania publiczne.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II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 xml:space="preserve">Cel </w:t>
            </w:r>
            <w:r w:rsidR="00E649F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główny i cele szczegółowe </w:t>
            </w:r>
          </w:p>
          <w:p w:rsidR="00820295" w:rsidRPr="007E4047" w:rsidRDefault="009F4883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3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Celem programu jest kształtowanie demokratycznego ładu sp</w:t>
            </w:r>
            <w:r w:rsidR="00820295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ołecznego w środowisku lokalnym poprzez: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1) umocnienie lokalnych działań, stworzenie warunków dla powstania inicjatyw i struktur funkcjonujących na rzecz społeczności lokalnych,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2) umacnianie w świadomości społecznej poczucia odpowiedzialności za siebie, swoje otoczenie, wspólnotę lokalną oraz szanowanie jej tradycji,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3) zwiększenie wpływu sektora obywatelskiego na kreowani</w:t>
            </w:r>
            <w:r w:rsidR="00820295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e polityki społecznej w gminie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,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4) zwiększenie udziału mieszkańców w rozwiązywaniu lokalnych problemów,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5)</w:t>
            </w:r>
            <w:r w:rsidR="00820295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po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prawa jakości życia poprzez pełniejsze zaspokajanie potrzeb społecznych,</w:t>
            </w:r>
            <w:r w:rsidR="00820295"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6) otwarcie na innowacyjność, poprzez umożliwienie organizacjom pozarządowym indywidualnego wystąpienia z ofertą realizacji projektów konkretnych zadań publicznych, które obecnie prowadzone są przez samorząd.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III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Zasady współpracy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Współpraca 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miny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 podmiotami programu odbywa się w oparciu o zasady: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1) pomocniczości,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2) suwerenności stron,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3) partnerstwa,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4) efektywności,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5) uczciwej konkurencji,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6) jawności.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IV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Zakres przedmiotowy</w:t>
            </w:r>
            <w:r w:rsidRPr="00E27E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.Przedmiotem współpracy  władz samorządowych   gminy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z organizacjami poza</w:t>
            </w:r>
            <w:r w:rsidR="00FE30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rządowymi  oraz podmiotami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prowadzącymi działalność  pożytku publicznego jest: </w:t>
            </w:r>
          </w:p>
          <w:p w:rsidR="00820295" w:rsidRDefault="00820295" w:rsidP="0082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1) realizacja zadań gminy określonych w ustawach,</w:t>
            </w:r>
          </w:p>
          <w:p w:rsidR="00820295" w:rsidRDefault="00820295" w:rsidP="0082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2)określenie potrzeb społecznych i sposobu ich zaspokajania,</w:t>
            </w:r>
          </w:p>
          <w:p w:rsidR="00820295" w:rsidRPr="00E27E38" w:rsidRDefault="00820295" w:rsidP="008202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3)podwyższenie efektywności działań  kierowanych do mieszkańców gminy.</w:t>
            </w:r>
          </w:p>
          <w:p w:rsidR="00820295" w:rsidRDefault="00820295" w:rsidP="0082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</w:pPr>
          </w:p>
          <w:p w:rsidR="00770D1F" w:rsidRDefault="00770D1F" w:rsidP="0082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</w:pPr>
          </w:p>
          <w:p w:rsidR="00820295" w:rsidRPr="007E4047" w:rsidRDefault="00820295" w:rsidP="0082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V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Formy współpracy</w:t>
            </w:r>
            <w:r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Gmina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realizuje zadania publiczne we współpracy z organizacjami pozarządowym, w tym prowadzącymi działalność pożytku publicznego. Współpraca ta może odbywać się w szczególności w formach: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1) zlecania organizacjom pozarządowym prowadzącym działalność pożytku pub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licznego realizację zadań gminy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na zasadach określonych w ustawie,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2) wzajemnego informowania się o planowanych kierunkach działalności i współdziałania w celu zharmonizowania tych kierunków,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3) konsultowania z organizacjami pozarządowymi, odpowiednio do zakresu ich działania projektów aktów normatywnych w dziedzinach dotyczących działalności statutowej tych organizacji,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4) tworzenia w miarę potrzeb wspólnych zespołów o charakterze doradczym i inicjatywnym,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5) współdziałania (pomocy) w pozyskiwaniu środków finansowych, zwłaszcza ze środków Unii Europejskiej,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6) użyczania bądź wynajmowania na preferencyjnych warunkach lokali na spotkania organizacji pożytku publicznego,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7) promocji prowadzonej przez organizacje d</w:t>
            </w:r>
            <w:r w:rsidR="00E652E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ziałalności pożytku publicznego.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VI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Priorytetowe zadania publiczne</w:t>
            </w:r>
          </w:p>
          <w:p w:rsidR="00770D1F" w:rsidRDefault="00820295" w:rsidP="00770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Niniejszy p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rogram przewiduje w 20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r. priorytetowe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zadania publiczne, które w szczególności mogą być realizowane we współpracy z organizacjami pozarządowymi i innymi uprawnionymi podmiotami:</w:t>
            </w:r>
          </w:p>
          <w:p w:rsidR="00820295" w:rsidRDefault="00820295" w:rsidP="00770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lastRenderedPageBreak/>
              <w:br/>
              <w:t>1) Kultura, sztuka, ochrona dóbr k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ultury i dziedzictwa narodowego: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a) organizowanie imprez kulturalnych służących rozbudzaniu i zaspokajaniu potrzeb kulturalnych mieszkańców,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b) wspieranie działań na rzecz zachowania dziedzictwa kulturo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wego,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Default="00820295" w:rsidP="008202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2) U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powszechnianie kultury fizyczne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j i sportu:                                                                               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a) organizowanie imprez sportowych,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b) organiz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acja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współzawodnictwa sportowego dzieci i młodzieży,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 xml:space="preserve">c) organizacja imprez sportowo-rekreacyjnych dla dzieci i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młodzieży oraz mieszkańców gminy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d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) organizacja projektów promujących zdrowy styl życia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w środowisku sportu masowego,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e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) stworzenie dzieciom i młodzieży oferty spędzania wolnego czasu,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Default="00820295" w:rsidP="008202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3) </w:t>
            </w:r>
            <w:r w:rsidR="0065370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ypoczynek dzieci i młodzieży: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a) organizowanie dzieciom i młodzieży wypoczynku letniego i zimowego,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b) wspieranie masowych imprez turystyki aktywnej wśród dzieci i młodzieży,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c) integracja społeczności lokalnej poprzez organizację festynów rekreacyjnych,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d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) wspieranie aktywności szkół w prowadzeniu zajęć pozalekcyjnych,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4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) Ochrona i pr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omocja zdrowia: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a) działania w zakresie ochrony i promocji zdrowia,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b) wdrażanie programów prozdrowotnych,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c) wspieranie aktywności osób starszych, chorych, emerytów, rencistów i osób niepełnosprawnych w funkcjo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nowaniu w środowisku lokalnym,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5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) Przeciwdziałanie uzależnieniom i patologiom społecznym,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a) przeciwdziałanie uzależnieniom, profilaktyka,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b) pomoc ludziom uzależnionym od alkoholu i środków psychoaktywnych,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c) ograniczenie dostępu młodzieży do alkoholu i środków psych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o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aktywnych,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d) opieka nad dziećmi z rodzin dysfunkcyjnych,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e) zainteresowanie młodzieży różnymi formami aktywnoś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ci i angażowanie do działania,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6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) Ekologia i ochrona zwierząt oraz ochrona dziedzictwa przyrodniczego,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a) realizacja projektów kształtujących świadomość i postawy proekologiczne,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b) edukacja ekologiczna szczególnie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w zakresie gospodarki odpadami.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VII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Okres realizacji programu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.Gmina </w:t>
            </w:r>
            <w:r w:rsidR="00770D1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realizuje zadania publiczne we współpracy z podmiotami prowadzącymi działalność pożytku publicznego na podstawie rocznego programu współpracy i działania t</w:t>
            </w:r>
            <w:r w:rsidR="000A4529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e obejmują rok kalendarzowy 20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="000A4529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rok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lastRenderedPageBreak/>
              <w:t>ROZDZIAŁ VIII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Sposób realizacji programu</w:t>
            </w:r>
          </w:p>
          <w:p w:rsidR="00820295" w:rsidRPr="007E4047" w:rsidRDefault="00820295" w:rsidP="00C134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9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1. Program będzie realizowany we współpracy z organizacjami pozarządow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ymi przez merytorycznych pracowników Urzędu Gminy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poprzez: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1) powierzanie wykonania zadania publicznego wraz z udzieleniem dotacji na sfinansowanie jego realizacji,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2) wspieranie zadania wraz z udzieleniem dotacji na dofinansowanie jego realizacji,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3) wspólny udział w wykonywaniu zadań o charakterze pozafinansowym,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4) realizację inicjatyw lokalnych.</w:t>
            </w:r>
          </w:p>
          <w:p w:rsidR="00820295" w:rsidRPr="007E4047" w:rsidRDefault="00820295" w:rsidP="00C134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2. Zlecanie realizacji zadań publicznych następuje w trybie otwartego konkursu ofert, o ile odrębne przepisy nie stanowią inaczej.</w:t>
            </w:r>
          </w:p>
          <w:p w:rsidR="00820295" w:rsidRPr="007E4047" w:rsidRDefault="00820295" w:rsidP="00C134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3. Zlecanie realizacji zadań publicznych może nastąpić również na podstawie odrębnych przepisów przewidujących inny tryb zlecania niż otwarty konkurs ofert.</w:t>
            </w:r>
          </w:p>
          <w:p w:rsidR="00820295" w:rsidRDefault="00820295" w:rsidP="00C1347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4. Na wniosek organizacji pozarządowej lub innego podmiotu, zlecenie realizacji zadania publicznego o charakterze lokalnym może nastąpić z pominięciem otwartego konkursu ofert, jeśli spełnione są łącznie następujące warunki: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1) wysokość dofinansowania lub finansowania zadania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publicznego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nie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przekracza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kwoty</w:t>
            </w:r>
            <w:r w:rsidR="008033A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10.000 zł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 </w:t>
            </w:r>
            <w:r w:rsidR="0048364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2) zadanie publiczne winno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być realizowane w okr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esie nie dłuższym niż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90 dni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5. Szczegółowe prawa i obowiązki organizacji pozarządowych realizujących zlecone zadania publiczne będą każdorazowo określane w umowach.</w:t>
            </w:r>
          </w:p>
          <w:p w:rsidR="00A1002D" w:rsidRPr="007E4047" w:rsidRDefault="00A1002D" w:rsidP="00C1347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IX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 xml:space="preserve">Wysokość środków </w:t>
            </w:r>
            <w:r w:rsidR="00E649FA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planowanych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 xml:space="preserve"> na realizację programu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Rada Gminy zabezpieczy w budżecie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gminy na rok 20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środki  finansowe 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na realizację zadań publicznych przez organizacje pozarządowe oraz inne uprawnione podmioty.</w:t>
            </w:r>
          </w:p>
          <w:p w:rsidR="00A1002D" w:rsidRPr="007E4047" w:rsidRDefault="00A1002D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X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Sposób oceny realizacji programu</w:t>
            </w:r>
          </w:p>
          <w:p w:rsidR="00C1347E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Gmina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w trakcie wykonywania zadania przez organizacje pozarządowe oraz podmioty wymienione w art. 3 ust. 3 ustawy z dnia 24 kwietnia 2003 roku o działalności pożytku publicznego i o wolontariacie, sprawuje kontrolę prawidłowości wykonywania zadania, w tym wydatkowania przekazanych na realizację celu środków finansowych.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W ramach kontroli upoważniony pracownik Urzędu może badać dokumenty i inne nośniki informacji, które mają lub mogą mieć znaczenie dla oceny prawidłowości wykonywania zadania. Kontrolowany na żądanie kontrolującego jest zobowiązany dostarczyć lub udostępnić dokumenty i inne nośniki informacji w terminie określonym przez sprawdzającego.</w:t>
            </w:r>
          </w:p>
          <w:p w:rsidR="00C1347E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lastRenderedPageBreak/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3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Prawo do kontroli przysługuje upoważni</w:t>
            </w:r>
            <w:r w:rsidR="0009632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onemu pracownikowi Urzędu Gminy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zarówno w siedzibach jednostek, którym w ramach konkursu czy też trybu małych zleceń wskazano realizację zadania jak i w miejscach realizacji zadań. Urząd może żądać częściowych sprawozdań z wykonywanych zadań, a jednostki realizujące zlecone zadania zobowiązane są do prowadzenia wyodrębnionej dokumentacji finansowo – księgowej środków finansowych otrzymanych na realizację zadania zgodnie z zasadami wynikającymi z ustawy z dnia 24 kwietnia 2003 roku o działalności pożytku publicznego i o wolontariacie.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4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Nie później niż do d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nia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31 maja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każdego roku, Wójt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przedkładać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będzie Radzie Gminy  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sprawozdanie z realizacji programu współpracy za rok poprzedni.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XI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Informacja o sposobie tworzenia programu oraz o przebiegu konsultacji</w:t>
            </w:r>
          </w:p>
          <w:p w:rsidR="00C1347E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5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Projekt programu współpracy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Gminy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 organizacjami pozarządowymi oraz innymi podmiotami prowadzącymi działalność pożytku public</w:t>
            </w:r>
            <w:r w:rsidR="0009632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znego na 20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rok powstał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 uwzględnieniem zmian wynikaj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ących ze znowelizowanej ustawy w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dnia 24 kwietnia 2003 roku o działalności pożytku publicznego i o wolontariacie oraz z uwzględnieniem środków finansowych zaplanow</w:t>
            </w:r>
            <w:r w:rsidR="00096322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anych w projekcie budżetu Gminy  na rok 20</w:t>
            </w:r>
            <w:r w:rsidR="006072BA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="001C233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 w:rsidR="00C86F1C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</w:p>
          <w:p w:rsidR="00C1347E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6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Projekt programu został skonsultowany z organizacjami pozarządowymi oraz podmiotami wymienionymi w art. 3 ust. 3 ustawy z dnia 24 kwietnia 2003 roku o działalności pożytku publicznego i o wolontariacie w sposób okre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ślony w uchwale Rady Gminy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w sprawie określenia szczegółowego sposobu konsultowania z radami działalności pożytku publicznego lub organizacjami pozarządowymi i podmiotami wymienionymi w art. 3 ust. 3 ustawy z dnia 24 kwietnia 2003 r. o działalności pożytku publicznego i o wolontariacie, projektów aktów prawa miejscowego w dziedzinach dotyczących działalności statutowej tych organizac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ji.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1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7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Po konsultacjach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opracowano ostateczną wersję programu współpracy w celu podjęcia uchwały o jego przyjęci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u przez Radę Gminy </w:t>
            </w:r>
            <w:r w:rsidR="00C1347E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Szypliszki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</w:p>
          <w:p w:rsidR="00A1002D" w:rsidRPr="007E4047" w:rsidRDefault="00A1002D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XII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Tryb powoływania i zasady działania komisji konkursowych do opiniowania ofert w otwartych konkursach ofert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18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Komisja konkursowa i jej przewodniczący powoływ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ana jest zarządzeniem Wójta Gminy,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Szczegółowy tryb pracy komisji oraz kryteria opiniowania ofert zostaną okr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eślone w zarządzeniu Wójta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o jej powołaniu.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 xml:space="preserve">§ 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19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1. W skła</w:t>
            </w:r>
            <w:r w:rsidR="00D73E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d komisji konkursowej wchodzą przedstawiciele organu wykonawczego.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2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0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Komisja ko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nkursowa liczy nie więcej niż 3 oso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b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, w tym nie wi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ęcej niż 1 osoba reprezentujące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organizacje pozarządowe.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§ 2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1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. Do zadań komisji konkursowych należy </w:t>
            </w:r>
            <w:r w:rsidR="00D73EC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opiniowanie złożonych ofert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i przedłożenie wyników konkurs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ów do zatwierdzenia Wójtowi Gminy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br/>
              <w:t>§ 2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2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Ostatecznego wyboru najkorzystniejszych ofert wraz z decyzją o wysokości przyznanej d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otacji dokonuje Wójt Gminy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</w:t>
            </w:r>
          </w:p>
          <w:p w:rsidR="008033A2" w:rsidRPr="007E4047" w:rsidRDefault="008033A2" w:rsidP="008202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t>ROZDZIAŁ XIII</w:t>
            </w:r>
            <w:r w:rsidRPr="007E4047">
              <w:rPr>
                <w:rFonts w:ascii="Times New Roman" w:eastAsia="Times New Roman" w:hAnsi="Times New Roman" w:cs="Times New Roman"/>
                <w:b/>
                <w:bCs/>
                <w:color w:val="474743"/>
                <w:sz w:val="24"/>
                <w:szCs w:val="24"/>
                <w:lang w:eastAsia="pl-PL"/>
              </w:rPr>
              <w:br/>
              <w:t>Postanowienia końcowe</w:t>
            </w:r>
          </w:p>
          <w:p w:rsidR="00820295" w:rsidRPr="007E4047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§ 2</w:t>
            </w:r>
            <w:r w:rsidR="009F4883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3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. Na podstawie sprawozdania z realizacji progra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mu 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i po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zebraniu uwag o jego realizacji</w:t>
            </w: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przygotowywany jest kolejny roczny progra</w:t>
            </w:r>
            <w:r w:rsidR="00145CFF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m współpracy. 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 w:rsidRPr="007E4047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 </w:t>
            </w: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            Przewodniczący  Rady </w:t>
            </w:r>
          </w:p>
          <w:p w:rsidR="00145CFF" w:rsidRDefault="00145CFF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</w:p>
          <w:p w:rsidR="00820295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                                                                       </w:t>
            </w:r>
            <w:r w:rsidR="0025361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</w:t>
            </w:r>
            <w:r w:rsidR="0025361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Józef </w:t>
            </w:r>
            <w:proofErr w:type="spellStart"/>
            <w:r w:rsidR="00253618"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>Januszko</w:t>
            </w:r>
            <w:proofErr w:type="spellEnd"/>
          </w:p>
          <w:p w:rsidR="00820295" w:rsidRPr="005435A8" w:rsidRDefault="00820295" w:rsidP="00820295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7474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74743"/>
                <w:sz w:val="24"/>
                <w:szCs w:val="24"/>
                <w:lang w:eastAsia="pl-PL"/>
              </w:rPr>
              <w:t xml:space="preserve">                                         </w:t>
            </w:r>
          </w:p>
        </w:tc>
      </w:tr>
    </w:tbl>
    <w:p w:rsidR="00544A50" w:rsidRDefault="00544A50" w:rsidP="00EE52B5">
      <w:r>
        <w:lastRenderedPageBreak/>
        <w:tab/>
      </w:r>
    </w:p>
    <w:p w:rsidR="00544A50" w:rsidRPr="00C02026" w:rsidRDefault="00544A50">
      <w:pPr>
        <w:rPr>
          <w:b/>
        </w:rPr>
      </w:pPr>
    </w:p>
    <w:p w:rsidR="00544A50" w:rsidRDefault="00544A50"/>
    <w:p w:rsidR="00544A50" w:rsidRDefault="00544A50"/>
    <w:p w:rsidR="00544A50" w:rsidRDefault="00544A50"/>
    <w:p w:rsidR="00544A50" w:rsidRDefault="00544A50"/>
    <w:p w:rsidR="00544A50" w:rsidRDefault="00544A50"/>
    <w:p w:rsidR="00544A50" w:rsidRDefault="00544A50"/>
    <w:p w:rsidR="00544A50" w:rsidRDefault="00544A50"/>
    <w:p w:rsidR="005435A8" w:rsidRPr="005435A8" w:rsidRDefault="005435A8" w:rsidP="005435A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743"/>
          <w:sz w:val="2"/>
          <w:szCs w:val="2"/>
          <w:lang w:eastAsia="pl-PL"/>
        </w:rPr>
      </w:pPr>
    </w:p>
    <w:sectPr w:rsidR="005435A8" w:rsidRPr="005435A8" w:rsidSect="002028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F63" w:rsidRDefault="00B67F63" w:rsidP="0082481A">
      <w:pPr>
        <w:spacing w:after="0" w:line="240" w:lineRule="auto"/>
      </w:pPr>
      <w:r>
        <w:separator/>
      </w:r>
    </w:p>
  </w:endnote>
  <w:endnote w:type="continuationSeparator" w:id="0">
    <w:p w:rsidR="00B67F63" w:rsidRDefault="00B67F63" w:rsidP="0082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1501"/>
      <w:docPartObj>
        <w:docPartGallery w:val="Page Numbers (Bottom of Page)"/>
        <w:docPartUnique/>
      </w:docPartObj>
    </w:sdtPr>
    <w:sdtContent>
      <w:p w:rsidR="0082481A" w:rsidRDefault="00367279">
        <w:pPr>
          <w:pStyle w:val="Stopka"/>
          <w:jc w:val="right"/>
        </w:pPr>
        <w:fldSimple w:instr=" PAGE   \* MERGEFORMAT ">
          <w:r w:rsidR="00253618">
            <w:rPr>
              <w:noProof/>
            </w:rPr>
            <w:t>1</w:t>
          </w:r>
        </w:fldSimple>
      </w:p>
    </w:sdtContent>
  </w:sdt>
  <w:p w:rsidR="0082481A" w:rsidRDefault="008248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F63" w:rsidRDefault="00B67F63" w:rsidP="0082481A">
      <w:pPr>
        <w:spacing w:after="0" w:line="240" w:lineRule="auto"/>
      </w:pPr>
      <w:r>
        <w:separator/>
      </w:r>
    </w:p>
  </w:footnote>
  <w:footnote w:type="continuationSeparator" w:id="0">
    <w:p w:rsidR="00B67F63" w:rsidRDefault="00B67F63" w:rsidP="00824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5A8"/>
    <w:rsid w:val="000043E3"/>
    <w:rsid w:val="0001076C"/>
    <w:rsid w:val="000116A1"/>
    <w:rsid w:val="00030EB9"/>
    <w:rsid w:val="00031A44"/>
    <w:rsid w:val="0003500B"/>
    <w:rsid w:val="0006605F"/>
    <w:rsid w:val="000667A0"/>
    <w:rsid w:val="00096322"/>
    <w:rsid w:val="000A3F21"/>
    <w:rsid w:val="000A4529"/>
    <w:rsid w:val="000B4545"/>
    <w:rsid w:val="000E5CA2"/>
    <w:rsid w:val="00113B83"/>
    <w:rsid w:val="00130543"/>
    <w:rsid w:val="00131513"/>
    <w:rsid w:val="00145CFF"/>
    <w:rsid w:val="00153472"/>
    <w:rsid w:val="001914DB"/>
    <w:rsid w:val="00192A95"/>
    <w:rsid w:val="001C2338"/>
    <w:rsid w:val="001F2B4A"/>
    <w:rsid w:val="0020280E"/>
    <w:rsid w:val="002066EB"/>
    <w:rsid w:val="00211503"/>
    <w:rsid w:val="00235E14"/>
    <w:rsid w:val="0024179C"/>
    <w:rsid w:val="002420CE"/>
    <w:rsid w:val="00253618"/>
    <w:rsid w:val="00261756"/>
    <w:rsid w:val="00273EEF"/>
    <w:rsid w:val="002746B0"/>
    <w:rsid w:val="002A53B6"/>
    <w:rsid w:val="002A5E0D"/>
    <w:rsid w:val="002E26F1"/>
    <w:rsid w:val="002E58CF"/>
    <w:rsid w:val="002F1795"/>
    <w:rsid w:val="00335777"/>
    <w:rsid w:val="00367279"/>
    <w:rsid w:val="0039340C"/>
    <w:rsid w:val="003B262A"/>
    <w:rsid w:val="003B7AFB"/>
    <w:rsid w:val="003D5E11"/>
    <w:rsid w:val="00401F4E"/>
    <w:rsid w:val="0040379C"/>
    <w:rsid w:val="00421802"/>
    <w:rsid w:val="00450CBB"/>
    <w:rsid w:val="0048364F"/>
    <w:rsid w:val="004846B9"/>
    <w:rsid w:val="004A690B"/>
    <w:rsid w:val="004B6F73"/>
    <w:rsid w:val="004E5232"/>
    <w:rsid w:val="004F61D0"/>
    <w:rsid w:val="005126D6"/>
    <w:rsid w:val="00513684"/>
    <w:rsid w:val="005435A8"/>
    <w:rsid w:val="00544A50"/>
    <w:rsid w:val="0056031E"/>
    <w:rsid w:val="0058018F"/>
    <w:rsid w:val="005B092B"/>
    <w:rsid w:val="005F4613"/>
    <w:rsid w:val="006058EC"/>
    <w:rsid w:val="006072BA"/>
    <w:rsid w:val="00641065"/>
    <w:rsid w:val="00645949"/>
    <w:rsid w:val="00650A3D"/>
    <w:rsid w:val="00653708"/>
    <w:rsid w:val="006A7202"/>
    <w:rsid w:val="006B57A9"/>
    <w:rsid w:val="006B7546"/>
    <w:rsid w:val="00700AC2"/>
    <w:rsid w:val="007300ED"/>
    <w:rsid w:val="00770D1F"/>
    <w:rsid w:val="0077124C"/>
    <w:rsid w:val="00773EEC"/>
    <w:rsid w:val="00775591"/>
    <w:rsid w:val="00776952"/>
    <w:rsid w:val="00777CC8"/>
    <w:rsid w:val="00783FD1"/>
    <w:rsid w:val="0078649D"/>
    <w:rsid w:val="00792C99"/>
    <w:rsid w:val="007E4047"/>
    <w:rsid w:val="007F6A43"/>
    <w:rsid w:val="008033A2"/>
    <w:rsid w:val="00815EC7"/>
    <w:rsid w:val="00820295"/>
    <w:rsid w:val="00823156"/>
    <w:rsid w:val="0082481A"/>
    <w:rsid w:val="00825200"/>
    <w:rsid w:val="00877CE3"/>
    <w:rsid w:val="008869C0"/>
    <w:rsid w:val="00891B2D"/>
    <w:rsid w:val="008A4823"/>
    <w:rsid w:val="008B7715"/>
    <w:rsid w:val="00904498"/>
    <w:rsid w:val="009113E0"/>
    <w:rsid w:val="0091599F"/>
    <w:rsid w:val="0093142E"/>
    <w:rsid w:val="00946F89"/>
    <w:rsid w:val="009646AB"/>
    <w:rsid w:val="009652D9"/>
    <w:rsid w:val="00966276"/>
    <w:rsid w:val="00983A57"/>
    <w:rsid w:val="009A01CD"/>
    <w:rsid w:val="009A254A"/>
    <w:rsid w:val="009C1914"/>
    <w:rsid w:val="009F4883"/>
    <w:rsid w:val="00A1002D"/>
    <w:rsid w:val="00A157EA"/>
    <w:rsid w:val="00A2767F"/>
    <w:rsid w:val="00A35007"/>
    <w:rsid w:val="00A54F16"/>
    <w:rsid w:val="00A66F57"/>
    <w:rsid w:val="00A70A31"/>
    <w:rsid w:val="00A87739"/>
    <w:rsid w:val="00AC70E6"/>
    <w:rsid w:val="00AF5838"/>
    <w:rsid w:val="00B06480"/>
    <w:rsid w:val="00B21A62"/>
    <w:rsid w:val="00B3301B"/>
    <w:rsid w:val="00B56583"/>
    <w:rsid w:val="00B66DCC"/>
    <w:rsid w:val="00B67F63"/>
    <w:rsid w:val="00B72A86"/>
    <w:rsid w:val="00B91542"/>
    <w:rsid w:val="00B95075"/>
    <w:rsid w:val="00BC3C34"/>
    <w:rsid w:val="00BD1383"/>
    <w:rsid w:val="00BF2C6A"/>
    <w:rsid w:val="00C02026"/>
    <w:rsid w:val="00C1347E"/>
    <w:rsid w:val="00C20FC2"/>
    <w:rsid w:val="00C2440D"/>
    <w:rsid w:val="00C404AF"/>
    <w:rsid w:val="00C73190"/>
    <w:rsid w:val="00C84BBE"/>
    <w:rsid w:val="00C86F1C"/>
    <w:rsid w:val="00CC4184"/>
    <w:rsid w:val="00CE1A50"/>
    <w:rsid w:val="00CF228A"/>
    <w:rsid w:val="00CF6491"/>
    <w:rsid w:val="00D22D9D"/>
    <w:rsid w:val="00D23FC0"/>
    <w:rsid w:val="00D26741"/>
    <w:rsid w:val="00D45FBA"/>
    <w:rsid w:val="00D637E9"/>
    <w:rsid w:val="00D73ECF"/>
    <w:rsid w:val="00DB0A70"/>
    <w:rsid w:val="00DB6E78"/>
    <w:rsid w:val="00DC3154"/>
    <w:rsid w:val="00DC5EB7"/>
    <w:rsid w:val="00DC63DB"/>
    <w:rsid w:val="00DE1CA7"/>
    <w:rsid w:val="00DE3A3C"/>
    <w:rsid w:val="00DE6169"/>
    <w:rsid w:val="00DF57B3"/>
    <w:rsid w:val="00E155CC"/>
    <w:rsid w:val="00E24104"/>
    <w:rsid w:val="00E27E38"/>
    <w:rsid w:val="00E34DDA"/>
    <w:rsid w:val="00E44307"/>
    <w:rsid w:val="00E566AF"/>
    <w:rsid w:val="00E649FA"/>
    <w:rsid w:val="00E64A3C"/>
    <w:rsid w:val="00E652EC"/>
    <w:rsid w:val="00E7104D"/>
    <w:rsid w:val="00E82167"/>
    <w:rsid w:val="00E86982"/>
    <w:rsid w:val="00EA0662"/>
    <w:rsid w:val="00EA22EC"/>
    <w:rsid w:val="00EC605B"/>
    <w:rsid w:val="00EC62E8"/>
    <w:rsid w:val="00ED0B86"/>
    <w:rsid w:val="00ED1675"/>
    <w:rsid w:val="00EE1D8A"/>
    <w:rsid w:val="00EE52B5"/>
    <w:rsid w:val="00EF14A9"/>
    <w:rsid w:val="00EF4CDE"/>
    <w:rsid w:val="00F059DA"/>
    <w:rsid w:val="00F075A7"/>
    <w:rsid w:val="00F34C61"/>
    <w:rsid w:val="00F64BE0"/>
    <w:rsid w:val="00F67162"/>
    <w:rsid w:val="00F760F0"/>
    <w:rsid w:val="00F95173"/>
    <w:rsid w:val="00FA04B3"/>
    <w:rsid w:val="00FA07DA"/>
    <w:rsid w:val="00FC1681"/>
    <w:rsid w:val="00FD66A3"/>
    <w:rsid w:val="00FE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80E"/>
  </w:style>
  <w:style w:type="paragraph" w:styleId="Nagwek4">
    <w:name w:val="heading 4"/>
    <w:basedOn w:val="Normalny"/>
    <w:link w:val="Nagwek4Znak"/>
    <w:uiPriority w:val="9"/>
    <w:qFormat/>
    <w:rsid w:val="006072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35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2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481A"/>
  </w:style>
  <w:style w:type="paragraph" w:styleId="Stopka">
    <w:name w:val="footer"/>
    <w:basedOn w:val="Normalny"/>
    <w:link w:val="StopkaZnak"/>
    <w:uiPriority w:val="99"/>
    <w:unhideWhenUsed/>
    <w:rsid w:val="0082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81A"/>
  </w:style>
  <w:style w:type="character" w:customStyle="1" w:styleId="Nagwek4Znak">
    <w:name w:val="Nagłówek 4 Znak"/>
    <w:basedOn w:val="Domylnaczcionkaakapitu"/>
    <w:link w:val="Nagwek4"/>
    <w:uiPriority w:val="9"/>
    <w:rsid w:val="006072B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2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6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CE67-602F-4AAC-876A-B05E4891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1949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Skarbnik</cp:lastModifiedBy>
  <cp:revision>6</cp:revision>
  <cp:lastPrinted>2016-10-14T10:53:00Z</cp:lastPrinted>
  <dcterms:created xsi:type="dcterms:W3CDTF">2020-09-15T11:19:00Z</dcterms:created>
  <dcterms:modified xsi:type="dcterms:W3CDTF">2020-10-27T07:00:00Z</dcterms:modified>
</cp:coreProperties>
</file>